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7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19"/>
        <w:gridCol w:w="4220"/>
      </w:tblGrid>
      <w:tr w:rsidR="00410311" w14:paraId="338BBD60" w14:textId="77777777" w:rsidTr="00972CBC">
        <w:tc>
          <w:tcPr>
            <w:tcW w:w="4962" w:type="dxa"/>
          </w:tcPr>
          <w:p w14:paraId="3DE56AE9" w14:textId="77777777" w:rsidR="00410311" w:rsidRDefault="00410311" w:rsidP="00972CBC">
            <w:pPr>
              <w:pStyle w:val="a5"/>
              <w:rPr>
                <w:sz w:val="30"/>
              </w:rPr>
            </w:pPr>
            <w:r w:rsidRPr="00014B87">
              <w:rPr>
                <w:b/>
                <w:noProof/>
                <w:lang w:eastAsia="ru-RU"/>
              </w:rPr>
              <w:drawing>
                <wp:inline distT="0" distB="0" distL="0" distR="0" wp14:anchorId="12ECD8E8" wp14:editId="2349E545">
                  <wp:extent cx="3304380" cy="1286510"/>
                  <wp:effectExtent l="0" t="0" r="0" b="8890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41881" cy="13400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77" w:type="dxa"/>
          </w:tcPr>
          <w:p w14:paraId="1313151D" w14:textId="544CA6B8" w:rsidR="00410311" w:rsidRPr="00912BE2" w:rsidRDefault="00410311" w:rsidP="00972CBC">
            <w:pPr>
              <w:spacing w:line="360" w:lineRule="auto"/>
              <w:ind w:left="29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E1DAD3C" w14:textId="77777777" w:rsidR="00410311" w:rsidRDefault="00410311" w:rsidP="00972CBC">
            <w:pPr>
              <w:pStyle w:val="a5"/>
              <w:rPr>
                <w:sz w:val="30"/>
              </w:rPr>
            </w:pPr>
          </w:p>
        </w:tc>
      </w:tr>
    </w:tbl>
    <w:p w14:paraId="1EB89D25" w14:textId="7843BA82" w:rsidR="00C37E4F" w:rsidRDefault="00C37E4F"/>
    <w:p w14:paraId="595702F0" w14:textId="7A1898CF" w:rsidR="00410311" w:rsidRDefault="00410311"/>
    <w:p w14:paraId="1CAB456C" w14:textId="7192FC66" w:rsidR="00410311" w:rsidRDefault="00410311"/>
    <w:p w14:paraId="2EE9CFCA" w14:textId="5AD5403D" w:rsidR="00410311" w:rsidRDefault="00410311"/>
    <w:p w14:paraId="420E456B" w14:textId="3889EADF" w:rsidR="00410311" w:rsidRDefault="00410311"/>
    <w:p w14:paraId="1E042E0D" w14:textId="216775AD" w:rsidR="00410311" w:rsidRDefault="00410311"/>
    <w:p w14:paraId="191A363B" w14:textId="77777777" w:rsidR="00410311" w:rsidRDefault="00410311"/>
    <w:p w14:paraId="2B7158C7" w14:textId="009D658A" w:rsidR="00105A1F" w:rsidRP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pacing w:val="26"/>
          <w:sz w:val="36"/>
          <w:szCs w:val="36"/>
        </w:rPr>
      </w:pPr>
      <w:r w:rsidRPr="00410311">
        <w:rPr>
          <w:rFonts w:ascii="Times New Roman" w:hAnsi="Times New Roman" w:cs="Times New Roman"/>
          <w:b/>
          <w:bCs/>
          <w:spacing w:val="26"/>
          <w:sz w:val="36"/>
          <w:szCs w:val="36"/>
        </w:rPr>
        <w:t>ПЛАН ЗАСТРОЙКИ</w:t>
      </w:r>
    </w:p>
    <w:p w14:paraId="1E1AA2DB" w14:textId="119AC96B" w:rsidR="00410311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>п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 xml:space="preserve">о </w:t>
      </w:r>
      <w:r>
        <w:rPr>
          <w:rFonts w:ascii="Times New Roman" w:hAnsi="Times New Roman" w:cs="Times New Roman"/>
          <w:b/>
          <w:bCs/>
          <w:sz w:val="36"/>
          <w:szCs w:val="36"/>
        </w:rPr>
        <w:t>к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омпетенции «</w:t>
      </w:r>
      <w:r w:rsidR="00AD0279" w:rsidRPr="00AD0279">
        <w:rPr>
          <w:rFonts w:ascii="Times New Roman" w:hAnsi="Times New Roman" w:cs="Times New Roman"/>
          <w:b/>
          <w:bCs/>
          <w:sz w:val="36"/>
          <w:szCs w:val="36"/>
          <w:u w:val="single"/>
        </w:rPr>
        <w:t>Фрезерные работы ан станках с ЧПУ</w:t>
      </w:r>
      <w:r w:rsidR="00410311" w:rsidRPr="00410311">
        <w:rPr>
          <w:rFonts w:ascii="Times New Roman" w:hAnsi="Times New Roman" w:cs="Times New Roman"/>
          <w:b/>
          <w:bCs/>
          <w:sz w:val="36"/>
          <w:szCs w:val="36"/>
        </w:rPr>
        <w:t>»</w:t>
      </w:r>
    </w:p>
    <w:p w14:paraId="7A2DCA1C" w14:textId="54CC3C1B" w:rsidR="004B41E1" w:rsidRPr="004B41E1" w:rsidRDefault="004B41E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4B41E1">
        <w:rPr>
          <w:rFonts w:ascii="Times New Roman" w:hAnsi="Times New Roman" w:cs="Times New Roman"/>
          <w:sz w:val="36"/>
          <w:szCs w:val="36"/>
        </w:rPr>
        <w:t xml:space="preserve">Категория: </w:t>
      </w:r>
      <w:r w:rsidR="00A46876">
        <w:rPr>
          <w:rFonts w:ascii="Times New Roman" w:hAnsi="Times New Roman" w:cs="Times New Roman"/>
          <w:sz w:val="36"/>
          <w:szCs w:val="36"/>
          <w:u w:val="single"/>
        </w:rPr>
        <w:t>основные</w:t>
      </w:r>
    </w:p>
    <w:p w14:paraId="24515CE3" w14:textId="77777777" w:rsidR="00343288" w:rsidRPr="0099541E" w:rsidRDefault="00343288" w:rsidP="00343288">
      <w:pPr>
        <w:jc w:val="center"/>
        <w:rPr>
          <w:rFonts w:ascii="Times New Roman" w:hAnsi="Times New Roman" w:cs="Times New Roman"/>
          <w:color w:val="000000" w:themeColor="text1"/>
          <w:sz w:val="72"/>
          <w:szCs w:val="72"/>
        </w:rPr>
      </w:pPr>
      <w:r>
        <w:rPr>
          <w:rFonts w:ascii="Times New Roman" w:hAnsi="Times New Roman" w:cs="Times New Roman"/>
          <w:color w:val="000000" w:themeColor="text1"/>
          <w:sz w:val="36"/>
          <w:szCs w:val="36"/>
        </w:rPr>
        <w:t>Регионального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Чемпионата по профессиональному мастерству «Профессионалы» в 202</w:t>
      </w:r>
      <w:r>
        <w:rPr>
          <w:rFonts w:ascii="Times New Roman" w:hAnsi="Times New Roman" w:cs="Times New Roman"/>
          <w:color w:val="000000" w:themeColor="text1"/>
          <w:sz w:val="36"/>
          <w:szCs w:val="36"/>
        </w:rPr>
        <w:t>4</w:t>
      </w:r>
      <w:r w:rsidRPr="0099541E">
        <w:rPr>
          <w:rFonts w:ascii="Times New Roman" w:hAnsi="Times New Roman" w:cs="Times New Roman"/>
          <w:color w:val="000000" w:themeColor="text1"/>
          <w:sz w:val="36"/>
          <w:szCs w:val="36"/>
        </w:rPr>
        <w:t xml:space="preserve"> г.</w:t>
      </w:r>
    </w:p>
    <w:p w14:paraId="790C95D9" w14:textId="72DDAD13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45ACDC" w14:textId="3505509C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27F23E99" w14:textId="135849D4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3D15001D" w14:textId="69B237E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751814F9" w14:textId="37E99629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732668F" w14:textId="03953041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0D68D8DA" w14:textId="0A53CF42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4C42C2F6" w14:textId="383E22BF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</w:p>
    <w:p w14:paraId="13FC2281" w14:textId="4213B6AB" w:rsidR="00410311" w:rsidRDefault="00410311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953A48D" w14:textId="77777777" w:rsidR="00E21B55" w:rsidRDefault="00E21B55" w:rsidP="00105A1F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3BC3302" w14:textId="6AC4508A" w:rsidR="00714DFB" w:rsidRDefault="00A46876" w:rsidP="00A46876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2024</w:t>
      </w:r>
      <w:r w:rsidR="00483FA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3190BB77" w14:textId="77777777" w:rsidR="00AD0279" w:rsidRDefault="00AD0279" w:rsidP="00410311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  <w:sectPr w:rsidR="00AD0279" w:rsidSect="00F6496B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BED2F61" w14:textId="71123C53" w:rsidR="00483FA6" w:rsidRDefault="00A46876" w:rsidP="00AD0279">
      <w:pPr>
        <w:autoSpaceDE w:val="0"/>
        <w:autoSpaceDN w:val="0"/>
        <w:adjustRightInd w:val="0"/>
        <w:spacing w:after="0" w:line="360" w:lineRule="auto"/>
        <w:ind w:hanging="426"/>
        <w:jc w:val="both"/>
        <w:rPr>
          <w:rFonts w:ascii="Times New Roman" w:hAnsi="Times New Roman" w:cs="Times New Roman"/>
          <w:sz w:val="28"/>
          <w:szCs w:val="28"/>
        </w:rPr>
        <w:sectPr w:rsidR="00483FA6" w:rsidSect="00A46876">
          <w:pgSz w:w="16838" w:h="11906" w:orient="landscape"/>
          <w:pgMar w:top="567" w:right="1134" w:bottom="851" w:left="1134" w:header="709" w:footer="709" w:gutter="0"/>
          <w:cols w:space="708"/>
          <w:docGrid w:linePitch="360"/>
        </w:sect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drawing>
          <wp:inline distT="0" distB="0" distL="0" distR="0" wp14:anchorId="63A142CC" wp14:editId="5473DC00">
            <wp:extent cx="9251950" cy="6294120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План застройки.jp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6294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 w14:paraId="3F1694C9" w14:textId="2B7AD377" w:rsidR="00105A1F" w:rsidRDefault="00105A1F" w:rsidP="00AD027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Актуальный план застройки </w:t>
      </w:r>
      <w:r w:rsidR="00DF6FE4">
        <w:rPr>
          <w:rFonts w:ascii="Times New Roman" w:hAnsi="Times New Roman" w:cs="Times New Roman"/>
          <w:sz w:val="28"/>
          <w:szCs w:val="28"/>
        </w:rPr>
        <w:t>для проведения чемпионата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6FE4">
        <w:rPr>
          <w:rFonts w:ascii="Times New Roman" w:hAnsi="Times New Roman" w:cs="Times New Roman"/>
          <w:sz w:val="28"/>
          <w:szCs w:val="28"/>
        </w:rPr>
        <w:t xml:space="preserve">вычерчивается в соответствии с принятыми в компетенции условными обозначениями с применением компьютерных программ и </w:t>
      </w:r>
      <w:r>
        <w:rPr>
          <w:rFonts w:ascii="Times New Roman" w:hAnsi="Times New Roman" w:cs="Times New Roman"/>
          <w:sz w:val="28"/>
          <w:szCs w:val="28"/>
        </w:rPr>
        <w:t>с учетом наименований инфраструктурного листа</w:t>
      </w:r>
      <w:r w:rsidR="00DF6D95">
        <w:rPr>
          <w:rFonts w:ascii="Times New Roman" w:hAnsi="Times New Roman" w:cs="Times New Roman"/>
          <w:sz w:val="28"/>
          <w:szCs w:val="28"/>
        </w:rPr>
        <w:t>.</w:t>
      </w:r>
    </w:p>
    <w:p w14:paraId="6056B8D0" w14:textId="6782D4AA" w:rsidR="00105A1F" w:rsidRPr="00DF6FE4" w:rsidRDefault="00105A1F" w:rsidP="00105A1F">
      <w:pPr>
        <w:spacing w:after="0" w:line="360" w:lineRule="auto"/>
        <w:ind w:firstLine="709"/>
        <w:jc w:val="both"/>
        <w:rPr>
          <w:rFonts w:ascii="Times New Roman" w:eastAsia="Arial Unicode MS" w:hAnsi="Times New Roman" w:cs="Times New Roman"/>
          <w:sz w:val="28"/>
          <w:szCs w:val="28"/>
        </w:rPr>
      </w:pPr>
      <w:r w:rsidRPr="00DF6FE4">
        <w:rPr>
          <w:rFonts w:ascii="Times New Roman" w:eastAsia="Arial Unicode MS" w:hAnsi="Times New Roman" w:cs="Times New Roman"/>
          <w:sz w:val="28"/>
          <w:szCs w:val="28"/>
        </w:rPr>
        <w:t>План застройки может иметь иную планировку, утвержденную главным экспертом площадки</w:t>
      </w:r>
      <w:r w:rsidR="00AD0279">
        <w:rPr>
          <w:rFonts w:ascii="Times New Roman" w:eastAsia="Arial Unicode MS" w:hAnsi="Times New Roman" w:cs="Times New Roman"/>
          <w:sz w:val="28"/>
          <w:szCs w:val="28"/>
        </w:rPr>
        <w:t xml:space="preserve"> и объединён с компетенцией «Токарные работы на станках с ЧПУ».</w:t>
      </w:r>
    </w:p>
    <w:p w14:paraId="42A5E106" w14:textId="66C78810" w:rsidR="00105A1F" w:rsidRPr="002504A5" w:rsidRDefault="00DF6FE4" w:rsidP="00AD0279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105A1F">
        <w:rPr>
          <w:rFonts w:ascii="Times New Roman" w:hAnsi="Times New Roman" w:cs="Times New Roman"/>
          <w:sz w:val="28"/>
          <w:szCs w:val="28"/>
        </w:rPr>
        <w:t xml:space="preserve"> Комната участников,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комната экспертов</w:t>
      </w:r>
      <w:r w:rsidR="00105A1F">
        <w:rPr>
          <w:rFonts w:ascii="Times New Roman" w:hAnsi="Times New Roman" w:cs="Times New Roman"/>
          <w:sz w:val="28"/>
          <w:szCs w:val="28"/>
        </w:rPr>
        <w:t xml:space="preserve">, главного </w:t>
      </w:r>
      <w:r w:rsidR="00AD0279">
        <w:rPr>
          <w:rFonts w:ascii="Times New Roman" w:hAnsi="Times New Roman" w:cs="Times New Roman"/>
          <w:sz w:val="28"/>
          <w:szCs w:val="28"/>
        </w:rPr>
        <w:t xml:space="preserve">эксперта </w:t>
      </w:r>
      <w:r w:rsidR="00AD0279" w:rsidRPr="002504A5">
        <w:rPr>
          <w:rFonts w:ascii="Times New Roman" w:hAnsi="Times New Roman" w:cs="Times New Roman"/>
          <w:sz w:val="28"/>
          <w:szCs w:val="28"/>
        </w:rPr>
        <w:t>могут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 находиться в другом помещении, </w:t>
      </w:r>
      <w:r w:rsidR="00105A1F">
        <w:rPr>
          <w:rFonts w:ascii="Times New Roman" w:hAnsi="Times New Roman" w:cs="Times New Roman"/>
          <w:sz w:val="28"/>
          <w:szCs w:val="28"/>
        </w:rPr>
        <w:t xml:space="preserve">за пределами </w:t>
      </w:r>
      <w:r w:rsidR="00105A1F" w:rsidRPr="002504A5">
        <w:rPr>
          <w:rFonts w:ascii="Times New Roman" w:hAnsi="Times New Roman" w:cs="Times New Roman"/>
          <w:sz w:val="28"/>
          <w:szCs w:val="28"/>
        </w:rPr>
        <w:t>конкурсной площадки</w:t>
      </w:r>
      <w:r w:rsidR="00105A1F">
        <w:rPr>
          <w:rFonts w:ascii="Times New Roman" w:hAnsi="Times New Roman" w:cs="Times New Roman"/>
          <w:sz w:val="28"/>
          <w:szCs w:val="28"/>
        </w:rPr>
        <w:t xml:space="preserve"> в шаговой доступности</w:t>
      </w:r>
      <w:r w:rsidR="00105A1F" w:rsidRPr="002504A5">
        <w:rPr>
          <w:rFonts w:ascii="Times New Roman" w:hAnsi="Times New Roman" w:cs="Times New Roman"/>
          <w:sz w:val="28"/>
          <w:szCs w:val="28"/>
        </w:rPr>
        <w:t xml:space="preserve">. </w:t>
      </w:r>
      <w:r w:rsidR="00105A1F">
        <w:rPr>
          <w:rFonts w:ascii="Times New Roman" w:hAnsi="Times New Roman" w:cs="Times New Roman"/>
          <w:sz w:val="28"/>
          <w:szCs w:val="28"/>
        </w:rPr>
        <w:t>Зона работы главного эксперта может размещаться  как в отдельном помещении, так и в комнате экспертов.</w:t>
      </w:r>
    </w:p>
    <w:p w14:paraId="70B67453" w14:textId="77777777" w:rsidR="00C37E4F" w:rsidRDefault="00C37E4F" w:rsidP="00C37E4F">
      <w:pPr>
        <w:jc w:val="center"/>
        <w:rPr>
          <w:rFonts w:ascii="Times New Roman" w:hAnsi="Times New Roman" w:cs="Times New Roman"/>
          <w:sz w:val="72"/>
          <w:szCs w:val="72"/>
        </w:rPr>
      </w:pPr>
    </w:p>
    <w:p w14:paraId="2299897E" w14:textId="77777777" w:rsidR="00C37E4F" w:rsidRDefault="00C37E4F"/>
    <w:sectPr w:rsidR="00C37E4F" w:rsidSect="00AD0279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7E4F"/>
    <w:rsid w:val="00105A1F"/>
    <w:rsid w:val="00343288"/>
    <w:rsid w:val="00410311"/>
    <w:rsid w:val="00483FA6"/>
    <w:rsid w:val="004B41E1"/>
    <w:rsid w:val="00714DFB"/>
    <w:rsid w:val="00A46876"/>
    <w:rsid w:val="00AD0279"/>
    <w:rsid w:val="00C37E4F"/>
    <w:rsid w:val="00C81C19"/>
    <w:rsid w:val="00DF6D95"/>
    <w:rsid w:val="00DF6FE4"/>
    <w:rsid w:val="00E21B55"/>
    <w:rsid w:val="00F649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CB6DA2"/>
  <w15:docId w15:val="{9BB3A866-0973-4A73-ACEF-6239BEBCAE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5A1F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37E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37E4F"/>
    <w:rPr>
      <w:rFonts w:ascii="Tahoma" w:hAnsi="Tahoma" w:cs="Tahoma"/>
      <w:sz w:val="16"/>
      <w:szCs w:val="16"/>
    </w:rPr>
  </w:style>
  <w:style w:type="paragraph" w:styleId="a5">
    <w:name w:val="Body Text"/>
    <w:basedOn w:val="a"/>
    <w:link w:val="a6"/>
    <w:uiPriority w:val="1"/>
    <w:qFormat/>
    <w:rsid w:val="004103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6">
    <w:name w:val="Основной текст Знак"/>
    <w:basedOn w:val="a0"/>
    <w:link w:val="a5"/>
    <w:uiPriority w:val="1"/>
    <w:rsid w:val="00410311"/>
    <w:rPr>
      <w:rFonts w:ascii="Times New Roman" w:eastAsia="Times New Roman" w:hAnsi="Times New Roman" w:cs="Times New Roman"/>
      <w:sz w:val="28"/>
      <w:szCs w:val="28"/>
    </w:rPr>
  </w:style>
  <w:style w:type="table" w:styleId="a7">
    <w:name w:val="Table Grid"/>
    <w:basedOn w:val="a1"/>
    <w:uiPriority w:val="39"/>
    <w:rsid w:val="00410311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123</Words>
  <Characters>702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Дмитрий Кондрашов</cp:lastModifiedBy>
  <cp:revision>2</cp:revision>
  <dcterms:created xsi:type="dcterms:W3CDTF">2024-02-21T11:13:00Z</dcterms:created>
  <dcterms:modified xsi:type="dcterms:W3CDTF">2024-02-21T11:13:00Z</dcterms:modified>
</cp:coreProperties>
</file>